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52BCD">
      <w:pPr>
        <w:widowControl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3</w:t>
      </w:r>
    </w:p>
    <w:p w14:paraId="1106F42A">
      <w:pPr>
        <w:snapToGrid w:val="0"/>
        <w:spacing w:line="520" w:lineRule="exact"/>
        <w:jc w:val="center"/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</w:pPr>
    </w:p>
    <w:p w14:paraId="64A023EF">
      <w:pPr>
        <w:snapToGrid w:val="0"/>
        <w:spacing w:line="520" w:lineRule="exact"/>
        <w:jc w:val="center"/>
        <w:rPr>
          <w:rFonts w:ascii="方正小标宋简体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  <w:t>20</w:t>
      </w:r>
      <w:r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25—</w:t>
      </w:r>
      <w:r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  <w:t>20</w:t>
      </w:r>
      <w:r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26</w:t>
      </w:r>
      <w:r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  <w:t>学年</w:t>
      </w:r>
      <w:r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  <w:lang w:eastAsia="zh-CN"/>
        </w:rPr>
        <w:t>兵团</w:t>
      </w:r>
      <w:r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  <w:t>银龄讲学计划协议书</w:t>
      </w:r>
    </w:p>
    <w:p w14:paraId="6337A781">
      <w:pPr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  <w:t>（样本）</w:t>
      </w:r>
    </w:p>
    <w:p w14:paraId="035C91E3">
      <w:pPr>
        <w:spacing w:line="360" w:lineRule="exact"/>
        <w:jc w:val="center"/>
        <w:rPr>
          <w:rFonts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F262EEC">
      <w:pPr>
        <w:spacing w:line="340" w:lineRule="exact"/>
        <w:rPr>
          <w:rFonts w:ascii="仿宋" w:hAnsi="仿宋" w:eastAsia="仿宋"/>
          <w:color w:val="000000" w:themeColor="text1"/>
          <w:spacing w:val="-3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7564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聘用方（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师市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教育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（简称甲方）</w:t>
      </w:r>
    </w:p>
    <w:p w14:paraId="6711C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受聘方（讲学教师）：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（简称乙方）</w:t>
      </w:r>
    </w:p>
    <w:p w14:paraId="01BE1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715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根据国家和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兵团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关于银龄讲学计划相关政策规定，按照“公开、公平、自愿、择优”原则，通过公开招募，甲方聘用乙方为银龄讲学教师，聘期为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45743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</w:t>
      </w:r>
    </w:p>
    <w:p w14:paraId="7F2ED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为明确双方的权利和义务，甲、乙双方就相关事项达成以下协议，共同遵守。</w:t>
      </w:r>
    </w:p>
    <w:p w14:paraId="1AE86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第一条 甲方权利</w:t>
      </w:r>
    </w:p>
    <w:p w14:paraId="246E7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1.在乙方申请相关政策支持时，甲方有权要求乙方提供相关政策依据或证明。</w:t>
      </w:r>
    </w:p>
    <w:p w14:paraId="3D6EF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2.乙方在讲学期间考核不称职或存在问题的，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一律取消资格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D603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3.乙方在服务期内，出现以下情形之一的，甲方有权单方终止协议：</w:t>
      </w:r>
      <w:bookmarkStart w:id="0" w:name="_GoBack"/>
      <w:bookmarkEnd w:id="0"/>
    </w:p>
    <w:p w14:paraId="01824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（1）对不按协议要求履行义务的；</w:t>
      </w:r>
    </w:p>
    <w:p w14:paraId="79BB9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（2）因身体等原因不适合继续讲学的；</w:t>
      </w:r>
    </w:p>
    <w:p w14:paraId="79DA9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（3）乙方服务期间因违反法律政策规定造成恶劣影响的，或严重违反协议约定的，或因其它情况致使本协议无法履行的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E533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第二条 甲方义务</w:t>
      </w:r>
    </w:p>
    <w:p w14:paraId="4D6F7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1.落实国家和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兵团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对银龄讲学计划讲学教师待遇的有关规定，为乙方提供必要的生活条件。对于讲学期间表现优秀的，在评优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等方面优先考虑，可按照有关规定给予表扬、奖励。</w:t>
      </w:r>
    </w:p>
    <w:p w14:paraId="409DD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2.负责乙方服务期间日常管理和考核，并给予相应指导和帮助。</w:t>
      </w:r>
    </w:p>
    <w:p w14:paraId="3B54D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3.乙方服务期满，经考核合格，且自愿继续留在当地任教的，鼓励其按规定继续讲学。</w:t>
      </w:r>
    </w:p>
    <w:p w14:paraId="0DF1E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4.为乙方购买意外保险，费用在讲学教师补助经费中支出。</w:t>
      </w:r>
    </w:p>
    <w:p w14:paraId="2020D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第三条 乙方权利</w:t>
      </w:r>
    </w:p>
    <w:p w14:paraId="3D6D7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1.自本协议书生效之日起正式成为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师银龄讲学计划教师，在服务期内按要求参加相关教学与管理工作。</w:t>
      </w:r>
    </w:p>
    <w:p w14:paraId="7FD2F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.乙方服务期间，人事关系、工资福利等待遇不变。乙方服务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内因病因伤发生的医疗费用，按本人医疗关系和有关规定办理。</w:t>
      </w:r>
    </w:p>
    <w:p w14:paraId="6D3B7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.讲学教师工作经费标准为年人均2万元，主要用于向讲学教师发放工作补助、交通差旅费用及购买意外保险费等。</w:t>
      </w:r>
    </w:p>
    <w:p w14:paraId="358A7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3CE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第四条 乙方义务</w:t>
      </w:r>
    </w:p>
    <w:p w14:paraId="2DD17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1.保证本人确系自愿申请参加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兵团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银龄讲学计划，保证本人提供的信息、材料真实有效。</w:t>
      </w:r>
    </w:p>
    <w:p w14:paraId="54D7C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学校报到，上岗任教，履行讲学教师的岗位职责，除不可抗力因素外，不以任何理由拖延。</w:t>
      </w:r>
    </w:p>
    <w:p w14:paraId="78B67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服务期间，服从甲方的工作安排，遵守国家法律法规，遵守甲方和任教学校的各项规章制度，接受甲方和任教学校的管理和考核，注重品德修养，遵守教师职业道德，发挥专业特长，提高工作实绩，廉洁从教，爱岗敬业，尽职尽责，努力服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团场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教育。除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不可抗力因素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提出申请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并经师教育局同意，不得单方中止协议。</w:t>
      </w:r>
    </w:p>
    <w:p w14:paraId="0F293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4.服务期满，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做好离岗工作的交接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1D1F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5.乙方服务期满后需在下学年继续服务讲学的，乙方应提前2个月（以本协议的服务终止时间为准）向甲方提出连续服务的书面申请。</w:t>
      </w:r>
    </w:p>
    <w:p w14:paraId="18182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违约责任</w:t>
      </w:r>
    </w:p>
    <w:p w14:paraId="49E6F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如因一方违约造成另一方损失的，守约方有权解除协议，违约方承担因违约造成的一切损失。</w:t>
      </w:r>
    </w:p>
    <w:p w14:paraId="65773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黑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如因本协议书发生争议，应通过友好协商解决。协商不成，由甲方的仲裁机构或法院解决。</w:t>
      </w:r>
    </w:p>
    <w:p w14:paraId="7577D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乙方的体检表、报名表和身份证复印件作为本协议书附件。</w:t>
      </w:r>
    </w:p>
    <w:p w14:paraId="5E422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当事人双方可以协商约定的其他内容：</w:t>
      </w:r>
    </w:p>
    <w:p w14:paraId="55950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_______________________________________________________________________________________________________________________________________________________________________________________________________________________________________________________________。</w:t>
      </w:r>
    </w:p>
    <w:p w14:paraId="7CFCA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本协议书一式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具同等法律效力，双方各持一份，受援学校存档一份，报兵团教育局备案一份。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本协议书经双方签字、盖章后生效。</w:t>
      </w:r>
    </w:p>
    <w:p w14:paraId="37220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1F6B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甲方（签字盖章）：______________________</w:t>
      </w:r>
    </w:p>
    <w:p w14:paraId="69E61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70D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乙方（签字盖章）：______________________</w:t>
      </w:r>
    </w:p>
    <w:p w14:paraId="2D6F2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5AC0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9" w:firstLineChars="303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协议签定地点：              </w:t>
      </w:r>
    </w:p>
    <w:p w14:paraId="54116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9" w:firstLineChars="30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协议签定时间： 年  月  日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decimal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5C82A">
    <w:pPr>
      <w:pStyle w:val="2"/>
      <w:ind w:right="353" w:rightChars="168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CD7FE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- 9 -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6CD7FE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- 9 -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549A85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549A85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88640192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29311BA2">
                              <w:pPr>
                                <w:pStyle w:val="2"/>
                                <w:ind w:right="353" w:rightChars="168"/>
                                <w:jc w:val="right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</w:p>
                          </w:sdtContent>
                        </w:sdt>
                        <w:p w14:paraId="57AC535A"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886401927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29311BA2">
                        <w:pPr>
                          <w:pStyle w:val="2"/>
                          <w:ind w:right="353" w:rightChars="168"/>
                          <w:jc w:val="right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</w:sdtContent>
                  </w:sdt>
                  <w:p w14:paraId="57AC535A"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2033294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222768DF">
        <w:pPr>
          <w:pStyle w:val="2"/>
          <w:ind w:firstLine="448" w:firstLineChars="249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18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－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05320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54B4E29F">
        <w:pPr>
          <w:pStyle w:val="2"/>
          <w:ind w:right="353" w:rightChars="168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－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30E3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yOGY2YzU1MzdiYTRjMDE5NjRmNzZkMjc4MjY5NzQifQ=="/>
  </w:docVars>
  <w:rsids>
    <w:rsidRoot w:val="008554EE"/>
    <w:rsid w:val="00274CD4"/>
    <w:rsid w:val="008554EE"/>
    <w:rsid w:val="00EC6E88"/>
    <w:rsid w:val="05527AEA"/>
    <w:rsid w:val="074F4900"/>
    <w:rsid w:val="168B36F0"/>
    <w:rsid w:val="1BAF0844"/>
    <w:rsid w:val="1E5E1085"/>
    <w:rsid w:val="1F6F77D9"/>
    <w:rsid w:val="23B73B13"/>
    <w:rsid w:val="26434A41"/>
    <w:rsid w:val="2CCA34FC"/>
    <w:rsid w:val="2E0E03D4"/>
    <w:rsid w:val="2F575F9F"/>
    <w:rsid w:val="322D64BF"/>
    <w:rsid w:val="35586C97"/>
    <w:rsid w:val="38E86557"/>
    <w:rsid w:val="3A946278"/>
    <w:rsid w:val="417D2942"/>
    <w:rsid w:val="42094727"/>
    <w:rsid w:val="43F56691"/>
    <w:rsid w:val="52A52061"/>
    <w:rsid w:val="52EF53CC"/>
    <w:rsid w:val="581C38A6"/>
    <w:rsid w:val="5F2438AE"/>
    <w:rsid w:val="60D02F4B"/>
    <w:rsid w:val="631806C6"/>
    <w:rsid w:val="70FC6892"/>
    <w:rsid w:val="714560AE"/>
    <w:rsid w:val="71700C67"/>
    <w:rsid w:val="7A9D5F12"/>
    <w:rsid w:val="7AC8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1239</Words>
  <Characters>1556</Characters>
  <Lines>11</Lines>
  <Paragraphs>3</Paragraphs>
  <TotalTime>6</TotalTime>
  <ScaleCrop>false</ScaleCrop>
  <LinksUpToDate>false</LinksUpToDate>
  <CharactersWithSpaces>1676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2018-09-10T09:00:00Z</dcterms:created>
  <dc:creator>黄树清</dc:creator>
  <cp:lastModifiedBy>小思儿</cp:lastModifiedBy>
  <cp:lastPrinted>2025-09-23T10:54:36Z</cp:lastPrinted>
  <dcterms:modified xsi:type="dcterms:W3CDTF">2025-09-23T10:55:08Z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1DD9757329354992B7A6D45476E9DA4E</vt:lpwstr>
  </property>
  <property fmtid="{D5CDD505-2E9C-101B-9397-08002B2CF9AE}" pid="4" name="KSOTemplateDocerSaveRecord">
    <vt:lpwstr>eyJoZGlkIjoiYmMyOGY2YzU1MzdiYTRjMDE5NjRmNzZkMjc4MjY5NzQiLCJ1c2VySWQiOiI3ODMzMDI2NzAifQ==</vt:lpwstr>
  </property>
</Properties>
</file>